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9F" w:rsidRPr="00EC3E9F" w:rsidRDefault="00EC3E9F" w:rsidP="00EC3E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3E9F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E9F" w:rsidRP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C3E9F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EC3E9F" w:rsidRPr="00EC3E9F" w:rsidRDefault="00EC3E9F" w:rsidP="00EC3E9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C3E9F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EC3E9F" w:rsidRPr="00EC3E9F" w:rsidRDefault="00EC3E9F" w:rsidP="00EC3E9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C3E9F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EC3E9F" w:rsidRPr="00EC3E9F" w:rsidRDefault="00EC3E9F" w:rsidP="00EC3E9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C3E9F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EC3E9F" w:rsidRPr="00EC3E9F" w:rsidRDefault="00EC3E9F" w:rsidP="00EC3E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от</w:t>
      </w:r>
      <w:r w:rsidR="002838C9">
        <w:rPr>
          <w:rFonts w:ascii="Times New Roman" w:hAnsi="Times New Roman" w:cs="Times New Roman"/>
          <w:sz w:val="26"/>
          <w:szCs w:val="26"/>
        </w:rPr>
        <w:t xml:space="preserve"> 14.01.2019                                                                                                 № 32</w:t>
      </w:r>
      <w:r w:rsidRPr="00EC3E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2838C9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EC3E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EC3E9F" w:rsidRPr="00EC3E9F" w:rsidRDefault="00EC3E9F" w:rsidP="00EC3E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9F" w:rsidRPr="00EC3E9F" w:rsidRDefault="00EC3E9F" w:rsidP="00EC3E9F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Для организации работы по реализации муниципальной программы «Формирование современной городской среды на территории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 xml:space="preserve"> на 2018-2022 годы», согласно ст. </w:t>
      </w:r>
      <w:hyperlink r:id="rId7" w:history="1">
        <w:r w:rsidRPr="00EC3E9F"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C3E9F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3E9F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1. Внести в муниципальную программу «Формирование современной городской среды на территории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 xml:space="preserve"> на 2018-2022 годы», утвержденную указанным постановлением, следующие изменения: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1.1. Позицию «Объемы бюджетных ассигнований программы» Паспорта программы  изложить в следующей редакции:</w:t>
      </w:r>
    </w:p>
    <w:tbl>
      <w:tblPr>
        <w:tblW w:w="4891" w:type="pct"/>
        <w:tblInd w:w="108" w:type="dxa"/>
        <w:tblLayout w:type="fixed"/>
        <w:tblLook w:val="0000"/>
      </w:tblPr>
      <w:tblGrid>
        <w:gridCol w:w="991"/>
        <w:gridCol w:w="2551"/>
        <w:gridCol w:w="854"/>
        <w:gridCol w:w="992"/>
        <w:gridCol w:w="992"/>
        <w:gridCol w:w="992"/>
        <w:gridCol w:w="850"/>
        <w:gridCol w:w="1140"/>
      </w:tblGrid>
      <w:tr w:rsidR="00EC3E9F" w:rsidRPr="00EC3E9F" w:rsidTr="00EC3E9F">
        <w:trPr>
          <w:trHeight w:val="285"/>
        </w:trPr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Программы</w:t>
            </w:r>
          </w:p>
        </w:tc>
        <w:tc>
          <w:tcPr>
            <w:tcW w:w="447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Расходы, тыс. руб.</w:t>
            </w:r>
          </w:p>
        </w:tc>
      </w:tr>
      <w:tr w:rsidR="00EC3E9F" w:rsidRPr="00EC3E9F" w:rsidTr="00EC3E9F">
        <w:trPr>
          <w:trHeight w:val="285"/>
        </w:trPr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 xml:space="preserve">Источник </w:t>
            </w:r>
          </w:p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EC3E9F" w:rsidRPr="00EC3E9F" w:rsidTr="00EC3E9F">
        <w:trPr>
          <w:trHeight w:val="285"/>
        </w:trPr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Всего, в т.ч.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967,89408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793,00000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2060,89408</w:t>
            </w:r>
          </w:p>
        </w:tc>
      </w:tr>
      <w:tr w:rsidR="00EC3E9F" w:rsidRPr="00EC3E9F" w:rsidTr="00EC3E9F">
        <w:trPr>
          <w:trHeight w:val="609"/>
        </w:trPr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439,14729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439,14729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878,29458</w:t>
            </w:r>
          </w:p>
        </w:tc>
      </w:tr>
      <w:tr w:rsidR="00EC3E9F" w:rsidRPr="00EC3E9F" w:rsidTr="00EC3E9F">
        <w:trPr>
          <w:trHeight w:val="375"/>
        </w:trPr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253,85271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253,85271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507,70542</w:t>
            </w:r>
          </w:p>
        </w:tc>
      </w:tr>
      <w:tr w:rsidR="00EC3E9F" w:rsidRPr="00EC3E9F" w:rsidTr="00EC3E9F">
        <w:trPr>
          <w:trHeight w:val="375"/>
        </w:trPr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Бюджет района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274,89408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674,89408</w:t>
            </w:r>
          </w:p>
        </w:tc>
      </w:tr>
      <w:tr w:rsidR="00EC3E9F" w:rsidRPr="00EC3E9F" w:rsidTr="00EC3E9F">
        <w:trPr>
          <w:trHeight w:val="375"/>
        </w:trPr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 xml:space="preserve">в т.ч. межбюджетный трансферт от сельского поселения </w:t>
            </w:r>
            <w:proofErr w:type="spellStart"/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Устьянское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193,00706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593,00706</w:t>
            </w:r>
          </w:p>
        </w:tc>
      </w:tr>
      <w:tr w:rsidR="00EC3E9F" w:rsidRPr="00EC3E9F" w:rsidTr="00EC3E9F">
        <w:trPr>
          <w:trHeight w:val="375"/>
        </w:trPr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Прочие  источники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</w:tr>
    </w:tbl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lastRenderedPageBreak/>
        <w:t xml:space="preserve">1.2. В позиции «Ожидаемые результаты реализации Программы» 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1.2.1. слова «79 дворовых территорий» заменить словами «21 дворовой территории»;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1.2.2. слова «10 общественных территорий» заменить словами «4 общественных территорий»;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1.3. В разделе 2 Программы: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1.3.1. В абзаце втором слова «87 многоквартирных домов с дворовыми территориями, 79 из них» заменить словами «85 многоквартирных домов с дворовыми территориями, 77 из них»;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1.3.2.  В абзаце восьмом слова «79 дворовых территорий» заменить словами «13 дворовых территорий»;</w:t>
      </w:r>
    </w:p>
    <w:p w:rsidR="00EC3E9F" w:rsidRPr="00EC3E9F" w:rsidRDefault="009753AA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1.3.3. В таблице раздела 2</w:t>
      </w:r>
      <w:r w:rsidR="00EC3E9F" w:rsidRPr="00EC3E9F">
        <w:rPr>
          <w:rFonts w:ascii="Times New Roman" w:hAnsi="Times New Roman" w:cs="Times New Roman"/>
          <w:sz w:val="26"/>
          <w:szCs w:val="26"/>
        </w:rPr>
        <w:t xml:space="preserve">  строки 1.3, 1.4, 2.3 таблицы изложить в следующей редакции: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067"/>
        <w:gridCol w:w="875"/>
        <w:gridCol w:w="875"/>
        <w:gridCol w:w="1079"/>
      </w:tblGrid>
      <w:tr w:rsidR="00EC3E9F" w:rsidRPr="00EC3E9F" w:rsidTr="00EC3E9F">
        <w:tc>
          <w:tcPr>
            <w:tcW w:w="675" w:type="dxa"/>
          </w:tcPr>
          <w:p w:rsidR="00EC3E9F" w:rsidRPr="00EC3E9F" w:rsidRDefault="00EC3E9F" w:rsidP="00EC3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6067" w:type="dxa"/>
            <w:shd w:val="clear" w:color="auto" w:fill="auto"/>
          </w:tcPr>
          <w:p w:rsidR="00EC3E9F" w:rsidRPr="00EC3E9F" w:rsidRDefault="00EC3E9F" w:rsidP="00EC3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домов, %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9,4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 xml:space="preserve"> 9,4</w:t>
            </w:r>
          </w:p>
        </w:tc>
      </w:tr>
      <w:tr w:rsidR="00EC3E9F" w:rsidRPr="00EC3E9F" w:rsidTr="00EC3E9F">
        <w:tc>
          <w:tcPr>
            <w:tcW w:w="675" w:type="dxa"/>
          </w:tcPr>
          <w:p w:rsidR="00EC3E9F" w:rsidRPr="00EC3E9F" w:rsidRDefault="00EC3E9F" w:rsidP="00EC3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6067" w:type="dxa"/>
            <w:shd w:val="clear" w:color="auto" w:fill="auto"/>
          </w:tcPr>
          <w:p w:rsidR="00EC3E9F" w:rsidRPr="00EC3E9F" w:rsidRDefault="00EC3E9F" w:rsidP="00EC3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Общее количество дворовых территорий многоквартирных домов, ед.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EC3E9F" w:rsidRPr="00EC3E9F" w:rsidTr="00EC3E9F">
        <w:tc>
          <w:tcPr>
            <w:tcW w:w="675" w:type="dxa"/>
          </w:tcPr>
          <w:p w:rsidR="00EC3E9F" w:rsidRPr="00EC3E9F" w:rsidRDefault="00EC3E9F" w:rsidP="00EC3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6067" w:type="dxa"/>
            <w:shd w:val="clear" w:color="auto" w:fill="auto"/>
          </w:tcPr>
          <w:p w:rsidR="00EC3E9F" w:rsidRPr="00EC3E9F" w:rsidRDefault="00EC3E9F" w:rsidP="00EC3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 xml:space="preserve">Площадь территорий общего пользования, </w:t>
            </w:r>
            <w:proofErr w:type="gramStart"/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</w:tr>
    </w:tbl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1.4.  В разделе 3 Программы: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1.4.1. В абзаце десятом слова «79 дворовых территорий» заменить словами «21 дворовой территории»;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1.4.2. В абзаце одиннадцатом цифру «100%» заменить цифрой «24,7 %»;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1.4.3. В абзаце двенадцатом цифру «100%» заменить цифрой «21,5 %»;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1.4.4. В абзаце тринадцатом слова «10 общественных территорий» заменить словами «4 общественных территорий»;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1.4.5. В абзаце четырнадцатом цифру «100%» заменить цифрой «40 %»;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1.4.6. В абзаце пятнадцатом цифру «100%» заменить цифрой «24,7 %»;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 xml:space="preserve">1.5. Раздел </w:t>
      </w:r>
      <w:r w:rsidRPr="00EC3E9F">
        <w:rPr>
          <w:rFonts w:ascii="Times New Roman" w:hAnsi="Times New Roman" w:cs="Times New Roman"/>
          <w:bCs/>
          <w:sz w:val="26"/>
          <w:szCs w:val="26"/>
        </w:rPr>
        <w:t xml:space="preserve">8 </w:t>
      </w:r>
      <w:r w:rsidRPr="00EC3E9F">
        <w:rPr>
          <w:rFonts w:ascii="Times New Roman" w:hAnsi="Times New Roman" w:cs="Times New Roman"/>
          <w:sz w:val="26"/>
          <w:szCs w:val="26"/>
        </w:rPr>
        <w:t>программы изложить в следующей редакции:</w:t>
      </w:r>
    </w:p>
    <w:p w:rsidR="00EC3E9F" w:rsidRPr="00EC3E9F" w:rsidRDefault="00EC3E9F" w:rsidP="00EC3E9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C3E9F">
        <w:rPr>
          <w:rFonts w:ascii="Times New Roman" w:hAnsi="Times New Roman" w:cs="Times New Roman"/>
          <w:color w:val="000000"/>
          <w:sz w:val="26"/>
          <w:szCs w:val="26"/>
        </w:rPr>
        <w:t>«8. Финансовое обеспечение реализации мероприятий муниципальной программы</w:t>
      </w:r>
    </w:p>
    <w:p w:rsidR="00EC3E9F" w:rsidRPr="00EC3E9F" w:rsidRDefault="00EC3E9F" w:rsidP="00EC3E9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color w:val="000000"/>
          <w:sz w:val="26"/>
          <w:szCs w:val="26"/>
        </w:rPr>
        <w:t xml:space="preserve">Финансовое обеспечение реализации мероприятий  </w:t>
      </w:r>
      <w:r w:rsidRPr="00EC3E9F">
        <w:rPr>
          <w:rFonts w:ascii="Times New Roman" w:hAnsi="Times New Roman" w:cs="Times New Roman"/>
          <w:sz w:val="26"/>
          <w:szCs w:val="26"/>
        </w:rPr>
        <w:t xml:space="preserve">муниципальной программы  представлено  </w:t>
      </w:r>
      <w:r w:rsidRPr="00EC3E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C3E9F">
        <w:rPr>
          <w:rFonts w:ascii="Times New Roman" w:hAnsi="Times New Roman" w:cs="Times New Roman"/>
          <w:sz w:val="26"/>
          <w:szCs w:val="26"/>
        </w:rPr>
        <w:t>в приложении 6 к муниципальной программе.</w:t>
      </w:r>
    </w:p>
    <w:p w:rsidR="00EC3E9F" w:rsidRPr="00EC3E9F" w:rsidRDefault="00EC3E9F" w:rsidP="00EC3E9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Объем бюджетных ассигнований мероприятий программы в 2018-2022 годах составляет всего – 2060,89408 тыс. рублей,</w:t>
      </w:r>
    </w:p>
    <w:p w:rsidR="00EC3E9F" w:rsidRPr="00EC3E9F" w:rsidRDefault="00EC3E9F" w:rsidP="00EC3E9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- за счет средств федерального бюджета в 2018-2022 годах – 878,29458 тыс. рублей, </w:t>
      </w:r>
    </w:p>
    <w:p w:rsidR="00EC3E9F" w:rsidRPr="00EC3E9F" w:rsidRDefault="00EC3E9F" w:rsidP="00EC3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в 2018-2022 годах 507,70542 тыс. рублей;</w:t>
      </w:r>
    </w:p>
    <w:p w:rsidR="00EC3E9F" w:rsidRPr="00EC3E9F" w:rsidRDefault="00EC3E9F" w:rsidP="00EC3E9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бюджета района  – 674,89408 тыс. рублей;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в том числе: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3E9F">
        <w:rPr>
          <w:rFonts w:ascii="Times New Roman" w:hAnsi="Times New Roman" w:cs="Times New Roman"/>
          <w:b/>
          <w:sz w:val="26"/>
          <w:szCs w:val="26"/>
        </w:rPr>
        <w:tab/>
        <w:t>- в 2018 году – 967,89408</w:t>
      </w:r>
      <w:r w:rsidRPr="00EC3E9F">
        <w:rPr>
          <w:rFonts w:ascii="Times New Roman" w:hAnsi="Times New Roman" w:cs="Times New Roman"/>
          <w:sz w:val="26"/>
          <w:szCs w:val="26"/>
        </w:rPr>
        <w:t xml:space="preserve"> </w:t>
      </w:r>
      <w:r w:rsidRPr="00EC3E9F">
        <w:rPr>
          <w:rFonts w:ascii="Times New Roman" w:hAnsi="Times New Roman" w:cs="Times New Roman"/>
          <w:b/>
          <w:sz w:val="26"/>
          <w:szCs w:val="26"/>
        </w:rPr>
        <w:t>тыс. руб.: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федерального бюджета  – 439,14729 тыс. рублей,</w:t>
      </w:r>
    </w:p>
    <w:p w:rsidR="00EC3E9F" w:rsidRPr="00EC3E9F" w:rsidRDefault="00EC3E9F" w:rsidP="00EC3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 – 253,85271 тыс. рублей;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– 274,89408 тыс. рублей, в т.ч. межбюджетный трансферт от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 xml:space="preserve"> – 193, 00706 тыс. рублей.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3E9F">
        <w:rPr>
          <w:rFonts w:ascii="Times New Roman" w:hAnsi="Times New Roman" w:cs="Times New Roman"/>
          <w:b/>
          <w:sz w:val="26"/>
          <w:szCs w:val="26"/>
        </w:rPr>
        <w:tab/>
        <w:t>- в 2019 году – 793,00000 тыс. руб.: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b/>
          <w:sz w:val="26"/>
          <w:szCs w:val="26"/>
        </w:rPr>
        <w:tab/>
      </w:r>
      <w:r w:rsidRPr="00EC3E9F">
        <w:rPr>
          <w:rFonts w:ascii="Times New Roman" w:hAnsi="Times New Roman" w:cs="Times New Roman"/>
          <w:sz w:val="26"/>
          <w:szCs w:val="26"/>
        </w:rPr>
        <w:t>из них: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федерального бюджета  – 439,14729 тыс. рублей,</w:t>
      </w:r>
    </w:p>
    <w:p w:rsidR="00EC3E9F" w:rsidRPr="00EC3E9F" w:rsidRDefault="00EC3E9F" w:rsidP="00EC3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 – 253,85271 тыс. рублей;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– 100,000000 тыс. рублей (межбюджетный трансферт от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>);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Pr="00EC3E9F">
        <w:rPr>
          <w:rFonts w:ascii="Times New Roman" w:hAnsi="Times New Roman" w:cs="Times New Roman"/>
          <w:b/>
          <w:sz w:val="26"/>
          <w:szCs w:val="26"/>
        </w:rPr>
        <w:t>в 2020 году – 100,00000 тыс. руб.: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федерального бюджета  – 0,00000 тыс. рублей,</w:t>
      </w:r>
    </w:p>
    <w:p w:rsidR="00EC3E9F" w:rsidRPr="00EC3E9F" w:rsidRDefault="00EC3E9F" w:rsidP="00EC3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– 0,00000 тыс. рублей;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– 100,00000 тыс. рублей (межбюджетный трансферт от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>);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3E9F">
        <w:rPr>
          <w:rFonts w:ascii="Times New Roman" w:hAnsi="Times New Roman" w:cs="Times New Roman"/>
          <w:b/>
          <w:sz w:val="26"/>
          <w:szCs w:val="26"/>
        </w:rPr>
        <w:tab/>
        <w:t>- в 2021 году – 100,00000 тыс. руб.: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федерального бюджета  – 0,00000 тыс. рублей,</w:t>
      </w:r>
    </w:p>
    <w:p w:rsidR="00EC3E9F" w:rsidRPr="00EC3E9F" w:rsidRDefault="00EC3E9F" w:rsidP="00EC3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– 0,00000 тыс. рублей;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– 100,00000 тыс. рублей (межбюджетный трансферт от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>);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3E9F">
        <w:rPr>
          <w:rFonts w:ascii="Times New Roman" w:hAnsi="Times New Roman" w:cs="Times New Roman"/>
          <w:b/>
          <w:sz w:val="26"/>
          <w:szCs w:val="26"/>
        </w:rPr>
        <w:tab/>
        <w:t>- в 2022 году – 100,00000 тыс. руб.: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EC3E9F" w:rsidRPr="00EC3E9F" w:rsidRDefault="00EC3E9F" w:rsidP="00EC3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федерального бюджета  – 0,00000 тыс. рублей,</w:t>
      </w:r>
    </w:p>
    <w:p w:rsidR="00EC3E9F" w:rsidRPr="00EC3E9F" w:rsidRDefault="00EC3E9F" w:rsidP="00EC3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– 0,00000 тыс. рублей;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– 100,00000 тыс. рублей (межбюджетный трансферт от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>).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 xml:space="preserve">Средства бюджета района определяются с учетом сумм межбюджетных трансфертов, установленных соглашением о передаче отдельных полномочий органов местного самоуправления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 xml:space="preserve"> по решению вопросов местного значения на соответствующий финансовый год</w:t>
      </w:r>
      <w:proofErr w:type="gramStart"/>
      <w:r w:rsidRPr="00EC3E9F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1.6. В разделе 10 Программы: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1.6.1. В</w:t>
      </w:r>
      <w:r>
        <w:rPr>
          <w:rFonts w:ascii="Times New Roman" w:hAnsi="Times New Roman" w:cs="Times New Roman"/>
          <w:sz w:val="26"/>
          <w:szCs w:val="26"/>
        </w:rPr>
        <w:t xml:space="preserve"> абзаце первом </w:t>
      </w:r>
      <w:r w:rsidRPr="00EC3E9F">
        <w:rPr>
          <w:rFonts w:ascii="Times New Roman" w:hAnsi="Times New Roman" w:cs="Times New Roman"/>
          <w:sz w:val="26"/>
          <w:szCs w:val="26"/>
        </w:rPr>
        <w:t xml:space="preserve">слова «бюджета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>» заменить словами «бюджета района»;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 xml:space="preserve">1.6.2. Абзац </w:t>
      </w:r>
      <w:r>
        <w:rPr>
          <w:rFonts w:ascii="Times New Roman" w:hAnsi="Times New Roman" w:cs="Times New Roman"/>
          <w:sz w:val="26"/>
          <w:szCs w:val="26"/>
        </w:rPr>
        <w:t>третий</w:t>
      </w:r>
      <w:r w:rsidRPr="00EC3E9F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«Объем средств бюджета района, направленный на реализацию программы, ежегодно уточняется и утверждается решением Представительного Собрания Усть-Кубинского муниципального района «О бюджете» на</w:t>
      </w:r>
      <w:r>
        <w:rPr>
          <w:rFonts w:ascii="Times New Roman" w:hAnsi="Times New Roman" w:cs="Times New Roman"/>
          <w:sz w:val="26"/>
          <w:szCs w:val="26"/>
        </w:rPr>
        <w:t xml:space="preserve"> соответствующий финансовый год</w:t>
      </w:r>
      <w:r w:rsidRPr="00EC3E9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1.7. В абзаце</w:t>
      </w:r>
      <w:r>
        <w:rPr>
          <w:rFonts w:ascii="Times New Roman" w:hAnsi="Times New Roman" w:cs="Times New Roman"/>
          <w:sz w:val="26"/>
          <w:szCs w:val="26"/>
        </w:rPr>
        <w:t xml:space="preserve"> пятом</w:t>
      </w:r>
      <w:r w:rsidRPr="00EC3E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пункта 11.1</w:t>
      </w:r>
      <w:r w:rsidRPr="00EC3E9F">
        <w:rPr>
          <w:rFonts w:ascii="Times New Roman" w:hAnsi="Times New Roman" w:cs="Times New Roman"/>
          <w:sz w:val="26"/>
          <w:szCs w:val="26"/>
        </w:rPr>
        <w:t xml:space="preserve"> раздела 11 Программы слова «до 100  процентов» заменить словами «до 24,7  процентов»;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1.8. Приложение 3 к Программе изложить в новой редакции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  <w:r w:rsidRPr="00EC3E9F">
        <w:rPr>
          <w:rFonts w:ascii="Times New Roman" w:hAnsi="Times New Roman" w:cs="Times New Roman"/>
          <w:sz w:val="26"/>
          <w:szCs w:val="26"/>
        </w:rPr>
        <w:t xml:space="preserve"> к настоящему постановлению;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1.9. В таблице приложения 4  к Программе:</w:t>
      </w:r>
    </w:p>
    <w:p w:rsid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1.9.1. Строки 2.5, 2.9., 3.1  изложить в следующей редакции:</w:t>
      </w:r>
    </w:p>
    <w:p w:rsidR="006C2C18" w:rsidRDefault="006C2C18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2C18" w:rsidRPr="00EC3E9F" w:rsidRDefault="006C2C18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817"/>
        <w:gridCol w:w="3260"/>
        <w:gridCol w:w="1665"/>
        <w:gridCol w:w="1914"/>
        <w:gridCol w:w="1915"/>
      </w:tblGrid>
      <w:tr w:rsidR="00EC3E9F" w:rsidRPr="00EC3E9F" w:rsidTr="00EC3E9F">
        <w:tc>
          <w:tcPr>
            <w:tcW w:w="817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3260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Светильник светодиодный «</w:t>
            </w:r>
            <w:proofErr w:type="spellStart"/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Вартон</w:t>
            </w:r>
            <w:proofErr w:type="spellEnd"/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665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14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15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1840,00</w:t>
            </w:r>
          </w:p>
        </w:tc>
      </w:tr>
      <w:tr w:rsidR="00EC3E9F" w:rsidRPr="00EC3E9F" w:rsidTr="00EC3E9F">
        <w:tc>
          <w:tcPr>
            <w:tcW w:w="817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3260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 xml:space="preserve">Светильник светодиодный  </w:t>
            </w:r>
            <w:proofErr w:type="spellStart"/>
            <w:r w:rsidRPr="00EC3E9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Wolta</w:t>
            </w:r>
            <w:proofErr w:type="spellEnd"/>
            <w:r w:rsidRPr="00EC3E9F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Pr="00EC3E9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</w:t>
            </w:r>
          </w:p>
        </w:tc>
        <w:tc>
          <w:tcPr>
            <w:tcW w:w="1665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14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15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3500,00</w:t>
            </w:r>
          </w:p>
        </w:tc>
      </w:tr>
      <w:tr w:rsidR="00EC3E9F" w:rsidRPr="00EC3E9F" w:rsidTr="00EC3E9F">
        <w:tc>
          <w:tcPr>
            <w:tcW w:w="817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260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Скамья без спинки</w:t>
            </w:r>
          </w:p>
        </w:tc>
        <w:tc>
          <w:tcPr>
            <w:tcW w:w="1665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914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15" w:type="dxa"/>
          </w:tcPr>
          <w:p w:rsidR="00EC3E9F" w:rsidRPr="00EC3E9F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3E9F">
              <w:rPr>
                <w:rFonts w:ascii="Times New Roman" w:hAnsi="Times New Roman" w:cs="Times New Roman"/>
                <w:sz w:val="26"/>
                <w:szCs w:val="26"/>
              </w:rPr>
              <w:t>2500,00</w:t>
            </w:r>
          </w:p>
        </w:tc>
      </w:tr>
    </w:tbl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1.</w:t>
      </w:r>
      <w:r w:rsidR="00220032">
        <w:rPr>
          <w:rFonts w:ascii="Times New Roman" w:hAnsi="Times New Roman" w:cs="Times New Roman"/>
          <w:sz w:val="26"/>
          <w:szCs w:val="26"/>
        </w:rPr>
        <w:t>9.2. Строки 2.10, 3.2 исключить.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 xml:space="preserve">1.10. Таблицу </w:t>
      </w:r>
      <w:r w:rsidRPr="00EC3E9F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EC3E9F">
        <w:rPr>
          <w:rFonts w:ascii="Times New Roman" w:hAnsi="Times New Roman" w:cs="Times New Roman"/>
          <w:sz w:val="26"/>
          <w:szCs w:val="26"/>
        </w:rPr>
        <w:t xml:space="preserve"> Приложения 5 к Программе изложить в новой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="00220032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1.11.  Приложение 6 к Программе изложить в новой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 w:rsidR="00220032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 xml:space="preserve">1.12. </w:t>
      </w:r>
      <w:r>
        <w:rPr>
          <w:rFonts w:ascii="Times New Roman" w:hAnsi="Times New Roman" w:cs="Times New Roman"/>
          <w:sz w:val="26"/>
          <w:szCs w:val="26"/>
        </w:rPr>
        <w:t>Наименование</w:t>
      </w:r>
      <w:r w:rsidRPr="00EC3E9F">
        <w:rPr>
          <w:rFonts w:ascii="Times New Roman" w:hAnsi="Times New Roman" w:cs="Times New Roman"/>
          <w:sz w:val="26"/>
          <w:szCs w:val="26"/>
        </w:rPr>
        <w:t xml:space="preserve"> приложения к Порядку предоставления, рассмотрения и оценки предложений заинтересованных лиц о включении в муниципальную программу «Формирование современной городской среды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 xml:space="preserve"> на 2018-2022 годы» наиболее посещаемой территории общего пользования изложить в следующей редакции: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 xml:space="preserve">«Приложение к Порядку предоставления, рассмотрения и оценки предложений заинтересованных лиц о включении в муниципальную программу «Формирование современной городской среды сельского поселения </w:t>
      </w:r>
      <w:proofErr w:type="spellStart"/>
      <w:r w:rsidRPr="00EC3E9F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EC3E9F">
        <w:rPr>
          <w:rFonts w:ascii="Times New Roman" w:hAnsi="Times New Roman" w:cs="Times New Roman"/>
          <w:sz w:val="26"/>
          <w:szCs w:val="26"/>
        </w:rPr>
        <w:t xml:space="preserve"> на 2018-2022 годы» наиболее посещаемой территории общего пользования»;</w:t>
      </w:r>
    </w:p>
    <w:p w:rsid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ab/>
        <w:t>1.13. В приложении 11 к Программе:</w:t>
      </w:r>
    </w:p>
    <w:p w:rsidR="00813AC9" w:rsidRDefault="00813AC9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1.13.1. Наименование приложения 11 изложить в следующей редакции:</w:t>
      </w:r>
    </w:p>
    <w:p w:rsidR="00813AC9" w:rsidRPr="00EC3E9F" w:rsidRDefault="00813AC9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«Состав общественной комиссии по рассмотрению предложений заинтересованных или уполномоченных  ими лиц о включении дворовых территорий и территорий общего пользования, нуждающихся и подлежащих благоустройству в 2018-2022 года, в муниципальную программу «Формирование современной городской среды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годы».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1.13.</w:t>
      </w:r>
      <w:r w:rsidR="00813AC9">
        <w:rPr>
          <w:rFonts w:ascii="Times New Roman" w:hAnsi="Times New Roman" w:cs="Times New Roman"/>
          <w:sz w:val="26"/>
          <w:szCs w:val="26"/>
        </w:rPr>
        <w:t>2</w:t>
      </w:r>
      <w:r w:rsidRPr="00EC3E9F">
        <w:rPr>
          <w:rFonts w:ascii="Times New Roman" w:hAnsi="Times New Roman" w:cs="Times New Roman"/>
          <w:sz w:val="26"/>
          <w:szCs w:val="26"/>
        </w:rPr>
        <w:t>. В абзаце втором слова «Глава администрации района» заменить словами «Рук</w:t>
      </w:r>
      <w:r w:rsidR="00220032">
        <w:rPr>
          <w:rFonts w:ascii="Times New Roman" w:hAnsi="Times New Roman" w:cs="Times New Roman"/>
          <w:sz w:val="26"/>
          <w:szCs w:val="26"/>
        </w:rPr>
        <w:t>оводитель администрации района».</w:t>
      </w:r>
    </w:p>
    <w:p w:rsid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1.13.</w:t>
      </w:r>
      <w:r w:rsidR="00813AC9">
        <w:rPr>
          <w:rFonts w:ascii="Times New Roman" w:hAnsi="Times New Roman" w:cs="Times New Roman"/>
          <w:sz w:val="26"/>
          <w:szCs w:val="26"/>
        </w:rPr>
        <w:t>3</w:t>
      </w:r>
      <w:r w:rsidRPr="00EC3E9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Абзац третий изложить в следующей редакции:</w:t>
      </w:r>
    </w:p>
    <w:p w:rsid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Кокалова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Е.Ю.- консультант отдела коммунальной инфраструктуры администрации района, секретарь комиссии».</w:t>
      </w:r>
    </w:p>
    <w:p w:rsid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>1.13.</w:t>
      </w:r>
      <w:r w:rsidR="00813AC9">
        <w:rPr>
          <w:rFonts w:ascii="Times New Roman" w:hAnsi="Times New Roman" w:cs="Times New Roman"/>
          <w:sz w:val="26"/>
          <w:szCs w:val="26"/>
        </w:rPr>
        <w:t>4</w:t>
      </w:r>
      <w:r w:rsidRPr="00EC3E9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Дополнить абзацем следующего содержания:</w:t>
      </w:r>
    </w:p>
    <w:p w:rsidR="00EC3E9F" w:rsidRPr="00EC3E9F" w:rsidRDefault="00EC3E9F" w:rsidP="00EC3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«Наумушкина Л.В.- начальник отдела коммунальной инфраструктуры администрации района».</w:t>
      </w:r>
    </w:p>
    <w:p w:rsid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3E9F">
        <w:rPr>
          <w:rFonts w:ascii="Times New Roman" w:hAnsi="Times New Roman" w:cs="Times New Roman"/>
          <w:sz w:val="26"/>
          <w:szCs w:val="26"/>
        </w:rPr>
        <w:t xml:space="preserve">           2. Настоящее постановление вступает в силу на следующий день после его официального опубликования.</w:t>
      </w:r>
    </w:p>
    <w:p w:rsidR="00C92400" w:rsidRDefault="00C92400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2400" w:rsidRDefault="00C92400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2400" w:rsidRDefault="00C92400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38C9" w:rsidRDefault="002838C9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2838C9" w:rsidRDefault="002838C9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38C9" w:rsidRDefault="002838C9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38C9" w:rsidRDefault="002838C9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38C9" w:rsidRDefault="002838C9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38C9" w:rsidRPr="00EC3E9F" w:rsidRDefault="002838C9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9F" w:rsidRPr="00EC3E9F" w:rsidRDefault="00EC3E9F" w:rsidP="00EC3E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DF7D74" w:rsidTr="00DF7D74">
        <w:tc>
          <w:tcPr>
            <w:tcW w:w="5211" w:type="dxa"/>
          </w:tcPr>
          <w:p w:rsidR="00DF7D74" w:rsidRDefault="00DF7D74" w:rsidP="00DF7D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0" w:type="dxa"/>
          </w:tcPr>
          <w:p w:rsidR="00DF7D74" w:rsidRDefault="00DF7D74" w:rsidP="00DF7D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DF7D74" w:rsidRDefault="006C2C18" w:rsidP="00DF7D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F7D74">
              <w:rPr>
                <w:rFonts w:ascii="Times New Roman" w:hAnsi="Times New Roman" w:cs="Times New Roman"/>
                <w:sz w:val="26"/>
                <w:szCs w:val="26"/>
              </w:rPr>
              <w:t xml:space="preserve"> постановлению администрации района от </w:t>
            </w:r>
            <w:r w:rsidR="002838C9">
              <w:rPr>
                <w:rFonts w:ascii="Times New Roman" w:hAnsi="Times New Roman" w:cs="Times New Roman"/>
                <w:sz w:val="26"/>
                <w:szCs w:val="26"/>
              </w:rPr>
              <w:t>14.01.2019 № 32</w:t>
            </w:r>
          </w:p>
        </w:tc>
      </w:tr>
    </w:tbl>
    <w:p w:rsidR="00EC3E9F" w:rsidRDefault="00EC3E9F" w:rsidP="00EC3E9F">
      <w:pPr>
        <w:pStyle w:val="ConsPlusNormal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C3E9F" w:rsidRPr="00DF7D74" w:rsidRDefault="00DF7D74" w:rsidP="00EC3E9F">
      <w:pPr>
        <w:pStyle w:val="ConsPlusNormal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EC3E9F" w:rsidRPr="00DF7D74">
        <w:rPr>
          <w:rFonts w:ascii="Times New Roman" w:hAnsi="Times New Roman" w:cs="Times New Roman"/>
        </w:rPr>
        <w:t>Приложение 3</w:t>
      </w:r>
    </w:p>
    <w:p w:rsidR="00EC3E9F" w:rsidRPr="00DF7D74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DF7D74">
        <w:rPr>
          <w:rFonts w:ascii="Times New Roman" w:hAnsi="Times New Roman" w:cs="Times New Roman"/>
        </w:rPr>
        <w:t>к муниципальной программе</w:t>
      </w:r>
    </w:p>
    <w:p w:rsidR="00EC3E9F" w:rsidRPr="00DF7D74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DF7D74">
        <w:rPr>
          <w:rFonts w:ascii="Times New Roman" w:hAnsi="Times New Roman" w:cs="Times New Roman"/>
        </w:rPr>
        <w:t xml:space="preserve">«Формирование </w:t>
      </w:r>
      <w:proofErr w:type="gramStart"/>
      <w:r w:rsidRPr="00DF7D74">
        <w:rPr>
          <w:rFonts w:ascii="Times New Roman" w:hAnsi="Times New Roman" w:cs="Times New Roman"/>
        </w:rPr>
        <w:t>современной</w:t>
      </w:r>
      <w:proofErr w:type="gramEnd"/>
      <w:r w:rsidRPr="00DF7D74">
        <w:rPr>
          <w:rFonts w:ascii="Times New Roman" w:hAnsi="Times New Roman" w:cs="Times New Roman"/>
        </w:rPr>
        <w:t xml:space="preserve"> городской</w:t>
      </w:r>
    </w:p>
    <w:p w:rsidR="00EC3E9F" w:rsidRPr="00DF7D74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DF7D74">
        <w:rPr>
          <w:rFonts w:ascii="Times New Roman" w:hAnsi="Times New Roman" w:cs="Times New Roman"/>
        </w:rPr>
        <w:t xml:space="preserve">среды на территории сельского поселения </w:t>
      </w:r>
    </w:p>
    <w:p w:rsidR="00EC3E9F" w:rsidRPr="00DF7D74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DF7D74">
        <w:rPr>
          <w:rFonts w:ascii="Times New Roman" w:hAnsi="Times New Roman" w:cs="Times New Roman"/>
        </w:rPr>
        <w:t>Устьянское</w:t>
      </w:r>
      <w:proofErr w:type="spellEnd"/>
      <w:r w:rsidRPr="00DF7D74">
        <w:rPr>
          <w:rFonts w:ascii="Times New Roman" w:hAnsi="Times New Roman" w:cs="Times New Roman"/>
        </w:rPr>
        <w:t xml:space="preserve"> на 2018-2022 годы»</w:t>
      </w:r>
    </w:p>
    <w:p w:rsidR="00EC3E9F" w:rsidRPr="002E74E5" w:rsidRDefault="00EC3E9F" w:rsidP="00EC3E9F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E9F" w:rsidRPr="002E74E5" w:rsidRDefault="00EC3E9F" w:rsidP="00EC3E9F">
      <w:pPr>
        <w:pStyle w:val="ConsPlusNormal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P863"/>
      <w:bookmarkEnd w:id="0"/>
      <w:r w:rsidRPr="002E74E5">
        <w:rPr>
          <w:rFonts w:ascii="Times New Roman" w:hAnsi="Times New Roman" w:cs="Times New Roman"/>
          <w:b/>
          <w:sz w:val="26"/>
          <w:szCs w:val="26"/>
        </w:rPr>
        <w:t>Минимальный перечень работ по благоустройству дворовых территорий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56"/>
        <w:gridCol w:w="6095"/>
      </w:tblGrid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Виды работ с визуализированным перечнем образцов элементов благоустройства, предлагаемых к размещению на дворовой территории</w:t>
            </w: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Ремонт дворовых проездов и</w:t>
            </w:r>
            <w:r w:rsidRPr="002E74E5">
              <w:rPr>
                <w:rFonts w:ascii="Times New Roman" w:hAnsi="Times New Roman" w:cs="Times New Roman"/>
                <w:kern w:val="28"/>
                <w:sz w:val="26"/>
                <w:szCs w:val="26"/>
              </w:rPr>
              <w:t xml:space="preserve"> оборудование автомобильных парковок</w:t>
            </w: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Асфальтобетонная смесь (проезд)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Тип: Б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Марка: II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Размер: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мелкозернистая</w:t>
            </w:r>
            <w:proofErr w:type="gramEnd"/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Вид смеси: горячая, плотная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качеству: </w:t>
            </w:r>
            <w:hyperlink r:id="rId8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9128-2013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Асфальтобетонная смесь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Тип: Б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Марка: II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Размер: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крупнозернистая</w:t>
            </w:r>
            <w:proofErr w:type="gramEnd"/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Вид смеси: горячая, плотная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качеству: </w:t>
            </w:r>
            <w:hyperlink r:id="rId9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9128-2013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Асфальтобетонная смесь (тротуар)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Тип: Г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Марка: II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Размер: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мелкозернистая</w:t>
            </w:r>
            <w:proofErr w:type="gramEnd"/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Вид смеси: горячая, плотная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Требование к качеству</w:t>
            </w:r>
            <w:r w:rsidRPr="00DF7D74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hyperlink r:id="rId10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9128-2013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Асфальтобетонная смесь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Тип: Г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Марка: II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Размер: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крупнозернистая</w:t>
            </w:r>
            <w:proofErr w:type="gramEnd"/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Вид смеси: горячая, плотная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качеству: </w:t>
            </w:r>
            <w:hyperlink r:id="rId11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9128-2013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Щебень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Фракция: св. 40 до 70 мм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Назначение: для дорожного строительства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Шлаковый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качеству: </w:t>
            </w:r>
            <w:hyperlink r:id="rId12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3344-83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Камни бортовые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Размер (длина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высота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ширина),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см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: 100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30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15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Тип: БР соответствие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Класс бетона: В30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качеству: </w:t>
            </w:r>
            <w:hyperlink r:id="rId13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6665-91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Камни бортовые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Размер (длина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высота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ширина),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см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: 100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20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Тип: БР соответствие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Класс бетона: В22.5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качеству: </w:t>
            </w:r>
            <w:hyperlink r:id="rId14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6665-91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Песок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Вид: природный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Группа: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средний</w:t>
            </w:r>
            <w:proofErr w:type="gramEnd"/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Назначение: для строительных работ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качеству: </w:t>
            </w:r>
            <w:hyperlink r:id="rId15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8736-2014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Битум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Марка: БНД (битум нефтяной дорожный) 60/90 соответствие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качеству: </w:t>
            </w:r>
            <w:hyperlink r:id="rId16" w:history="1">
              <w:r w:rsidRPr="00DF7D74">
                <w:rPr>
                  <w:rFonts w:ascii="Times New Roman" w:hAnsi="Times New Roman" w:cs="Times New Roman"/>
                  <w:sz w:val="26"/>
                  <w:szCs w:val="26"/>
                </w:rPr>
                <w:t>ГОСТ 22245-90</w:t>
              </w:r>
            </w:hyperlink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Обеспечение освещения дворовых территорий</w:t>
            </w: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2756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552575" cy="1552575"/>
                  <wp:effectExtent l="19050" t="0" r="9525" b="0"/>
                  <wp:docPr id="36" name="Рисунок 2" descr="Картинки по запросу Светодиодный светильник Wolta 12W, с датчиком движен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артинки по запросу Светодиодный светильник Wolta 12W, с датчиком движе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Светодиодный светильник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Wolta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12W, с датчиком движения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Характеристики: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Вес: 1 кг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Мощность,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Вт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: 12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Световой поток, Лм: 960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Цветовая температура, К: 6500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Степень защиты, IP: 65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Размеры,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: 300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300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100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Тип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рассеивателя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: матовый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Тип монтажа: накладной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Особенности: датчик движения</w:t>
            </w: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2756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552575" cy="1123950"/>
                  <wp:effectExtent l="19050" t="0" r="9525" b="0"/>
                  <wp:docPr id="37" name="Рисунок 7" descr="C:\Users\Gw\Desktop\Снимо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Users\Gw\Desktop\Снимо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Светодиодный светильник "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Вартон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" антивандальный с микроволновым датчиком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Характеристики: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Мощность,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Вт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: 10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Световой поток, Лм: 1000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Цветовая температура, К: 4000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Степень защиты, IP: 65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Размеры,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: 185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70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Тип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рассеивателя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: матовый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Тип монтажа: накладной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Особенности: микроволновый датчик</w:t>
            </w: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2756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color w:val="0000FF"/>
                <w:lang w:eastAsia="ru-RU"/>
              </w:rPr>
              <w:drawing>
                <wp:inline distT="0" distB="0" distL="0" distR="0">
                  <wp:extent cx="1495425" cy="1495425"/>
                  <wp:effectExtent l="19050" t="0" r="9525" b="0"/>
                  <wp:docPr id="38" name="Рисунок 38" descr="190x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190x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</w:tcPr>
          <w:p w:rsidR="00EC3E9F" w:rsidRPr="00DF7D74" w:rsidRDefault="007B2EF0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0" w:tgtFrame="_blank" w:history="1">
              <w:r w:rsidR="00EC3E9F" w:rsidRPr="00DF7D74">
                <w:rPr>
                  <w:rStyle w:val="a5"/>
                  <w:color w:val="auto"/>
                  <w:sz w:val="26"/>
                  <w:szCs w:val="26"/>
                </w:rPr>
                <w:t xml:space="preserve">Прожектор светодиодный уличный 50Вт SAFFIT SFL90-50 IP65 </w:t>
              </w:r>
            </w:hyperlink>
          </w:p>
          <w:p w:rsidR="00EC3E9F" w:rsidRPr="00DB5E1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5E17">
              <w:rPr>
                <w:rFonts w:ascii="Times New Roman" w:hAnsi="Times New Roman" w:cs="Times New Roman"/>
                <w:sz w:val="26"/>
                <w:szCs w:val="26"/>
              </w:rPr>
              <w:t xml:space="preserve">Мощность: 50Вт </w:t>
            </w:r>
          </w:p>
          <w:p w:rsidR="00EC3E9F" w:rsidRPr="00DB5E1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5E17">
              <w:rPr>
                <w:rFonts w:ascii="Times New Roman" w:hAnsi="Times New Roman" w:cs="Times New Roman"/>
                <w:sz w:val="26"/>
                <w:szCs w:val="26"/>
              </w:rPr>
              <w:t xml:space="preserve">Световой поток: 4500Лм </w:t>
            </w:r>
          </w:p>
          <w:p w:rsidR="00EC3E9F" w:rsidRPr="00DB5E1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5E17">
              <w:rPr>
                <w:rFonts w:ascii="Times New Roman" w:hAnsi="Times New Roman" w:cs="Times New Roman"/>
                <w:sz w:val="26"/>
                <w:szCs w:val="26"/>
              </w:rPr>
              <w:t xml:space="preserve">Цветовая температура: 6400К </w:t>
            </w:r>
            <w:proofErr w:type="gramStart"/>
            <w:r w:rsidRPr="00DB5E17">
              <w:rPr>
                <w:rFonts w:ascii="Times New Roman" w:hAnsi="Times New Roman" w:cs="Times New Roman"/>
                <w:sz w:val="26"/>
                <w:szCs w:val="26"/>
              </w:rPr>
              <w:t>холодный</w:t>
            </w:r>
            <w:proofErr w:type="gramEnd"/>
            <w:r w:rsidRPr="00DB5E17">
              <w:rPr>
                <w:rFonts w:ascii="Times New Roman" w:hAnsi="Times New Roman" w:cs="Times New Roman"/>
                <w:sz w:val="26"/>
                <w:szCs w:val="26"/>
              </w:rPr>
              <w:t xml:space="preserve"> белый </w:t>
            </w:r>
          </w:p>
          <w:p w:rsidR="00EC3E9F" w:rsidRPr="00DB5E1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5E17">
              <w:rPr>
                <w:rFonts w:ascii="Times New Roman" w:hAnsi="Times New Roman" w:cs="Times New Roman"/>
                <w:sz w:val="26"/>
                <w:szCs w:val="26"/>
              </w:rPr>
              <w:t xml:space="preserve">Тип источника света: LED SMD2835 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Количество светодиодов:  84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Угол рассеивания:  120°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Напряжение:  230В 50Гц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Коэффициент мощности (PF):  &gt;0,9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Класс защиты от поражения электрическим током:  1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Корпус:  алюминий литой под давлением + </w:t>
            </w:r>
            <w:proofErr w:type="spellStart"/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_steklo</w:t>
            </w:r>
            <w:proofErr w:type="spellEnd"/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Цвет корпуса:  черный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Габариты:  221х152х36мм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Способ крепления:  монтажное крепление на поворотный кронштейн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Степень защиты:  IP65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Рабочая температура:  -30</w:t>
            </w:r>
            <w:proofErr w:type="gramStart"/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°С</w:t>
            </w:r>
            <w:proofErr w:type="gramEnd"/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+40°С</w:t>
            </w:r>
          </w:p>
          <w:p w:rsidR="00EC3E9F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DB5E1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Срок службы светодиодов:  30000ч</w:t>
            </w:r>
          </w:p>
          <w:p w:rsidR="00EC3E9F" w:rsidRPr="00DB5E17" w:rsidRDefault="00EC3E9F" w:rsidP="00EC3E9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51" w:type="dxa"/>
            <w:gridSpan w:val="2"/>
          </w:tcPr>
          <w:p w:rsidR="00EC3E9F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Установка скамеек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2756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04975" cy="1704975"/>
                  <wp:effectExtent l="19050" t="0" r="9525" b="0"/>
                  <wp:docPr id="39" name="Рисунок 4" descr="https://images.kz.prom.st/61932980_w640_h640_58de35079d3a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images.kz.prom.st/61932980_w640_h640_58de35079d3a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Скамья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уличная без спинки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Характеристики: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Материал: хвойный брус сорт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сечением 60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40 мм, стальной прокат, антисептик, полуматовый лак - стандартное исполнение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Длина: 1.5 - 2.0 м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Вес: 25 кг (1.5 м)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Ширина: 70 см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Высота: 50 см</w:t>
            </w:r>
          </w:p>
          <w:p w:rsidR="00EC3E9F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Высота сиденья: 45 см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2756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66875" cy="1666875"/>
                  <wp:effectExtent l="19050" t="0" r="9525" b="0"/>
                  <wp:docPr id="40" name="Рисунок 40" descr="Dunay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Dunay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Скамейка "Дунай"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34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Характеристики: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Материал: хвойный брус сорт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сечением 60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40 мм, стальная труба 40 </w:t>
            </w:r>
            <w:proofErr w:type="spell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2.0 мм, антисептик, полуматовый лак - стандартное исполнение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Длина: 1.5 - 2.0 м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Вес: 42 кг (2 м)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Ширина: 59 см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Габаритная высота: 80 см</w:t>
            </w:r>
          </w:p>
          <w:p w:rsidR="00EC3E9F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Высота сиденья: 46 см</w:t>
            </w:r>
          </w:p>
          <w:p w:rsidR="00EC3E9F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51" w:type="dxa"/>
            <w:gridSpan w:val="2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Установка урн</w:t>
            </w: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2756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76375" cy="1257300"/>
                  <wp:effectExtent l="19050" t="0" r="9525" b="0"/>
                  <wp:docPr id="41" name="Рисунок 41" descr="%D1%83%D1%80%D0%BD%D0%B0-3-%D0%AD%D0%9B%D0%90%D0%A0%D0%90-600x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%D1%83%D1%80%D0%BD%D0%B0-3-%D0%AD%D0%9B%D0%90%D0%A0%D0%90-600x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Урна уличная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Характеристики: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Материал: металл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Окраска: эмаль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Объем: 25 л</w:t>
            </w:r>
          </w:p>
        </w:tc>
      </w:tr>
      <w:tr w:rsidR="00EC3E9F" w:rsidRPr="002E74E5" w:rsidTr="00EC3E9F">
        <w:tc>
          <w:tcPr>
            <w:tcW w:w="567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2756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62100" cy="1914525"/>
                  <wp:effectExtent l="19050" t="0" r="0" b="0"/>
                  <wp:docPr id="42" name="Рисунок 42" descr="f91ad575-f728-11e6-9cb9-1c6f653f3f66_8b93f7f7-1363-11e7-be55-002522c255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f91ad575-f728-11e6-9cb9-1c6f653f3f66_8b93f7f7-1363-11e7-be55-002522c2559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</w:tcPr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Урна уличная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Объем: 50 л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Характеристики: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Материал: металл</w:t>
            </w:r>
          </w:p>
          <w:p w:rsidR="00EC3E9F" w:rsidRPr="002E74E5" w:rsidRDefault="00EC3E9F" w:rsidP="00EC3E9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Окраска: эмал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</w:p>
        </w:tc>
      </w:tr>
    </w:tbl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EC3E9F" w:rsidSect="00EC3E9F">
          <w:footerReference w:type="default" r:id="rId2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DF7D74" w:rsidTr="00DF7D74">
        <w:tc>
          <w:tcPr>
            <w:tcW w:w="10173" w:type="dxa"/>
          </w:tcPr>
          <w:p w:rsidR="00DF7D74" w:rsidRDefault="00DF7D74" w:rsidP="00EC3E9F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3" w:type="dxa"/>
          </w:tcPr>
          <w:p w:rsidR="00DF7D74" w:rsidRDefault="00DF7D74" w:rsidP="00DF7D74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DF7D74" w:rsidRDefault="00DF7D74" w:rsidP="00DF7D74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2838C9">
              <w:rPr>
                <w:rFonts w:ascii="Times New Roman" w:hAnsi="Times New Roman" w:cs="Times New Roman"/>
                <w:sz w:val="26"/>
                <w:szCs w:val="26"/>
              </w:rPr>
              <w:t>14.01.2019 № 32</w:t>
            </w:r>
          </w:p>
        </w:tc>
      </w:tr>
    </w:tbl>
    <w:p w:rsidR="00DF7D74" w:rsidRDefault="00DF7D74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Pr="00DF7D74" w:rsidRDefault="00DF7D74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EC3E9F" w:rsidRPr="00DF7D74">
        <w:rPr>
          <w:rFonts w:ascii="Times New Roman" w:hAnsi="Times New Roman" w:cs="Times New Roman"/>
        </w:rPr>
        <w:t>Приложение 5</w:t>
      </w:r>
    </w:p>
    <w:p w:rsidR="00EC3E9F" w:rsidRPr="00DF7D74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DF7D74">
        <w:rPr>
          <w:rFonts w:ascii="Times New Roman" w:hAnsi="Times New Roman" w:cs="Times New Roman"/>
        </w:rPr>
        <w:t>к муниципальной программе</w:t>
      </w:r>
    </w:p>
    <w:p w:rsidR="00EC3E9F" w:rsidRPr="00DF7D74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DF7D74">
        <w:rPr>
          <w:rFonts w:ascii="Times New Roman" w:hAnsi="Times New Roman" w:cs="Times New Roman"/>
        </w:rPr>
        <w:t>«Формирование современной городской среды</w:t>
      </w:r>
    </w:p>
    <w:p w:rsidR="00EC3E9F" w:rsidRPr="00DF7D74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DF7D74">
        <w:rPr>
          <w:rFonts w:ascii="Times New Roman" w:hAnsi="Times New Roman" w:cs="Times New Roman"/>
        </w:rPr>
        <w:t>на территории сельского поселения</w:t>
      </w:r>
    </w:p>
    <w:p w:rsidR="00EC3E9F" w:rsidRPr="00DF7D74" w:rsidRDefault="00EC3E9F" w:rsidP="00EC3E9F">
      <w:pPr>
        <w:pStyle w:val="11"/>
        <w:spacing w:after="0" w:line="240" w:lineRule="auto"/>
        <w:jc w:val="right"/>
      </w:pPr>
      <w:proofErr w:type="spellStart"/>
      <w:r w:rsidRPr="00DF7D74">
        <w:rPr>
          <w:rFonts w:ascii="Times New Roman" w:hAnsi="Times New Roman" w:cs="Times New Roman"/>
        </w:rPr>
        <w:t>Устьянское</w:t>
      </w:r>
      <w:proofErr w:type="spellEnd"/>
      <w:r w:rsidRPr="00DF7D74">
        <w:rPr>
          <w:rFonts w:ascii="Times New Roman" w:hAnsi="Times New Roman" w:cs="Times New Roman"/>
        </w:rPr>
        <w:t xml:space="preserve"> на 2018-2022 годы</w:t>
      </w:r>
      <w:r w:rsidRPr="00DF7D74">
        <w:t>»</w:t>
      </w:r>
    </w:p>
    <w:p w:rsidR="00EC3E9F" w:rsidRPr="00C4215F" w:rsidRDefault="00EC3E9F" w:rsidP="00EC3E9F">
      <w:pPr>
        <w:pStyle w:val="11"/>
        <w:spacing w:after="0" w:line="240" w:lineRule="auto"/>
        <w:jc w:val="right"/>
        <w:rPr>
          <w:sz w:val="26"/>
          <w:szCs w:val="26"/>
        </w:rPr>
      </w:pPr>
    </w:p>
    <w:p w:rsidR="00EC3E9F" w:rsidRPr="002E74E5" w:rsidRDefault="00EC3E9F" w:rsidP="00EC3E9F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Сведения о планируемых значениях целевых показателей муниципальной программы</w:t>
      </w:r>
    </w:p>
    <w:p w:rsidR="00EC3E9F" w:rsidRPr="002E74E5" w:rsidRDefault="00EC3E9F" w:rsidP="00EC3E9F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«Формирован</w:t>
      </w:r>
      <w:r>
        <w:rPr>
          <w:rFonts w:ascii="Times New Roman" w:hAnsi="Times New Roman" w:cs="Times New Roman"/>
          <w:b/>
          <w:sz w:val="26"/>
          <w:szCs w:val="26"/>
        </w:rPr>
        <w:t xml:space="preserve">ие современной городской среды 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на территории </w:t>
      </w:r>
      <w:proofErr w:type="gramStart"/>
      <w:r w:rsidRPr="002E74E5">
        <w:rPr>
          <w:rFonts w:ascii="Times New Roman" w:hAnsi="Times New Roman" w:cs="Times New Roman"/>
          <w:b/>
          <w:sz w:val="26"/>
          <w:szCs w:val="26"/>
        </w:rPr>
        <w:t>сельско</w:t>
      </w:r>
      <w:r>
        <w:rPr>
          <w:rFonts w:ascii="Times New Roman" w:hAnsi="Times New Roman" w:cs="Times New Roman"/>
          <w:b/>
          <w:sz w:val="26"/>
          <w:szCs w:val="26"/>
        </w:rPr>
        <w:t>го</w:t>
      </w:r>
      <w:proofErr w:type="gramEnd"/>
    </w:p>
    <w:p w:rsidR="00EC3E9F" w:rsidRDefault="00EC3E9F" w:rsidP="00EC3E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поселени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74E5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b/>
          <w:sz w:val="26"/>
          <w:szCs w:val="26"/>
        </w:rPr>
        <w:t xml:space="preserve"> на 2018-2022 годы» и методика их расчета</w:t>
      </w:r>
    </w:p>
    <w:p w:rsidR="00EC3E9F" w:rsidRDefault="00EC3E9F" w:rsidP="00EC3E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3E9F" w:rsidRPr="0095397A" w:rsidRDefault="00EC3E9F" w:rsidP="00EC3E9F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5397A">
        <w:rPr>
          <w:rFonts w:ascii="Times New Roman" w:hAnsi="Times New Roman" w:cs="Times New Roman"/>
          <w:b/>
          <w:sz w:val="26"/>
          <w:szCs w:val="26"/>
        </w:rPr>
        <w:t>I. Перечень целевых показателей муниципальной программы</w:t>
      </w:r>
    </w:p>
    <w:tbl>
      <w:tblPr>
        <w:tblW w:w="4937" w:type="pct"/>
        <w:tblInd w:w="108" w:type="dxa"/>
        <w:tblLayout w:type="fixed"/>
        <w:tblLook w:val="0000"/>
      </w:tblPr>
      <w:tblGrid>
        <w:gridCol w:w="497"/>
        <w:gridCol w:w="7018"/>
        <w:gridCol w:w="1448"/>
        <w:gridCol w:w="1010"/>
        <w:gridCol w:w="1013"/>
        <w:gridCol w:w="867"/>
        <w:gridCol w:w="864"/>
        <w:gridCol w:w="867"/>
        <w:gridCol w:w="1016"/>
      </w:tblGrid>
      <w:tr w:rsidR="00EC3E9F" w:rsidRPr="002E74E5" w:rsidTr="00EC3E9F">
        <w:tc>
          <w:tcPr>
            <w:tcW w:w="1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 (индикатора)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Значения показателей</w:t>
            </w:r>
          </w:p>
        </w:tc>
        <w:tc>
          <w:tcPr>
            <w:tcW w:w="158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Планируемые значения показателей</w:t>
            </w:r>
          </w:p>
        </w:tc>
      </w:tr>
      <w:tr w:rsidR="00EC3E9F" w:rsidRPr="002E74E5" w:rsidTr="00EC3E9F">
        <w:tc>
          <w:tcPr>
            <w:tcW w:w="1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Количество благоустроенных дворовых территорий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555E6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благоустроенных дворовых  территорий от общего количества дворовых территорий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sz w:val="26"/>
                <w:szCs w:val="26"/>
              </w:rPr>
              <w:t>9,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14,1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17,6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21,2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24,7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4,5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14,6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21,5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благоустроенных территорий общего пользования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tabs>
                <w:tab w:val="left" w:pos="5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благоустроенных территорий общего пользования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tabs>
                <w:tab w:val="left" w:pos="5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0,09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0,29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площади благоустроенных территорий общего пользования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3,5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11,2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30,4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38,8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8555E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 xml:space="preserve">Доля финансового участия в выполнении минимального перечня работ по благоустройству дворовых территорий заинтересованных лиц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555E6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555E6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8555E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 xml:space="preserve">Доля трудового участия в выполнении минимального перечня работ по благоустройству дворовых территорий заинтересованных лиц 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555E6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9,4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14,1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17,6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21,2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24,7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8555E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555E6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555E6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2E74E5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3E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</w:t>
            </w:r>
          </w:p>
        </w:tc>
      </w:tr>
      <w:tr w:rsidR="00EC3E9F" w:rsidRPr="002E74E5" w:rsidTr="00EC3E9F"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2E74E5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11 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8555E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555E6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55E6"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9,4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23BB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14,1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17,6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21,2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823BBA" w:rsidRDefault="00EC3E9F" w:rsidP="00EC3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24,7</w:t>
            </w:r>
          </w:p>
        </w:tc>
      </w:tr>
    </w:tbl>
    <w:p w:rsidR="00EC3E9F" w:rsidRDefault="00EC3E9F" w:rsidP="00EC3E9F"/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3E9F" w:rsidRDefault="00EC3E9F" w:rsidP="00EC3E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3"/>
      </w:tblGrid>
      <w:tr w:rsidR="0012692E" w:rsidTr="0012692E">
        <w:trPr>
          <w:jc w:val="right"/>
        </w:trPr>
        <w:tc>
          <w:tcPr>
            <w:tcW w:w="4613" w:type="dxa"/>
          </w:tcPr>
          <w:p w:rsidR="0012692E" w:rsidRDefault="0012692E" w:rsidP="001F6DA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3</w:t>
            </w:r>
          </w:p>
          <w:p w:rsidR="0012692E" w:rsidRDefault="0012692E" w:rsidP="001F6DA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2838C9">
              <w:rPr>
                <w:rFonts w:ascii="Times New Roman" w:hAnsi="Times New Roman" w:cs="Times New Roman"/>
                <w:sz w:val="26"/>
                <w:szCs w:val="26"/>
              </w:rPr>
              <w:t>14.01.2019 № 32</w:t>
            </w:r>
          </w:p>
        </w:tc>
      </w:tr>
    </w:tbl>
    <w:p w:rsidR="00EC3E9F" w:rsidRPr="0012692E" w:rsidRDefault="0012692E" w:rsidP="00EC3E9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EC3E9F" w:rsidRPr="0012692E">
        <w:rPr>
          <w:rFonts w:ascii="Times New Roman" w:hAnsi="Times New Roman" w:cs="Times New Roman"/>
        </w:rPr>
        <w:t>Приложение 6</w:t>
      </w:r>
    </w:p>
    <w:p w:rsidR="00EC3E9F" w:rsidRPr="0012692E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12692E">
        <w:rPr>
          <w:rFonts w:ascii="Times New Roman" w:hAnsi="Times New Roman" w:cs="Times New Roman"/>
        </w:rPr>
        <w:t>к муниципальной программе</w:t>
      </w:r>
    </w:p>
    <w:p w:rsidR="00EC3E9F" w:rsidRPr="0012692E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12692E">
        <w:rPr>
          <w:rFonts w:ascii="Times New Roman" w:hAnsi="Times New Roman" w:cs="Times New Roman"/>
        </w:rPr>
        <w:t>«Формирование современной городской среды</w:t>
      </w:r>
    </w:p>
    <w:p w:rsidR="00EC3E9F" w:rsidRPr="0012692E" w:rsidRDefault="00EC3E9F" w:rsidP="00EC3E9F">
      <w:pPr>
        <w:pStyle w:val="11"/>
        <w:spacing w:after="0" w:line="240" w:lineRule="auto"/>
        <w:jc w:val="right"/>
        <w:rPr>
          <w:rFonts w:ascii="Times New Roman" w:hAnsi="Times New Roman" w:cs="Times New Roman"/>
        </w:rPr>
      </w:pPr>
      <w:r w:rsidRPr="0012692E">
        <w:rPr>
          <w:rFonts w:ascii="Times New Roman" w:hAnsi="Times New Roman" w:cs="Times New Roman"/>
        </w:rPr>
        <w:t>на территории сельского поселения</w:t>
      </w:r>
    </w:p>
    <w:p w:rsidR="00EC3E9F" w:rsidRPr="0012692E" w:rsidRDefault="00EC3E9F" w:rsidP="00EC3E9F">
      <w:pPr>
        <w:pStyle w:val="11"/>
        <w:spacing w:after="0" w:line="240" w:lineRule="auto"/>
        <w:jc w:val="right"/>
      </w:pPr>
      <w:proofErr w:type="spellStart"/>
      <w:r w:rsidRPr="0012692E">
        <w:rPr>
          <w:rFonts w:ascii="Times New Roman" w:hAnsi="Times New Roman" w:cs="Times New Roman"/>
        </w:rPr>
        <w:t>Устьянское</w:t>
      </w:r>
      <w:proofErr w:type="spellEnd"/>
      <w:r w:rsidRPr="0012692E">
        <w:rPr>
          <w:rFonts w:ascii="Times New Roman" w:hAnsi="Times New Roman" w:cs="Times New Roman"/>
        </w:rPr>
        <w:t xml:space="preserve"> на 2018-2022 годы</w:t>
      </w:r>
      <w:r w:rsidRPr="0012692E">
        <w:t>»</w:t>
      </w:r>
    </w:p>
    <w:p w:rsidR="00EC3E9F" w:rsidRPr="006C2C18" w:rsidRDefault="00EC3E9F" w:rsidP="00EC3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Финансовое обеспечение реализации муниципальной программы</w:t>
      </w:r>
      <w:r w:rsidR="006C2C1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E74E5">
        <w:rPr>
          <w:rFonts w:ascii="Times New Roman" w:hAnsi="Times New Roman" w:cs="Times New Roman"/>
          <w:b/>
          <w:sz w:val="26"/>
          <w:szCs w:val="26"/>
        </w:rPr>
        <w:t>«Формирован</w:t>
      </w:r>
      <w:r>
        <w:rPr>
          <w:rFonts w:ascii="Times New Roman" w:hAnsi="Times New Roman" w:cs="Times New Roman"/>
          <w:b/>
          <w:sz w:val="26"/>
          <w:szCs w:val="26"/>
        </w:rPr>
        <w:t>ие современной городской среды на территории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сельского</w:t>
      </w:r>
      <w:r w:rsidR="006C2C1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поселения </w:t>
      </w:r>
      <w:proofErr w:type="spellStart"/>
      <w:r w:rsidRPr="002E74E5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b/>
          <w:sz w:val="26"/>
          <w:szCs w:val="26"/>
        </w:rPr>
        <w:t xml:space="preserve"> на 2018-2022 годы»</w:t>
      </w:r>
    </w:p>
    <w:tbl>
      <w:tblPr>
        <w:tblW w:w="4937" w:type="pct"/>
        <w:tblInd w:w="108" w:type="dxa"/>
        <w:tblLayout w:type="fixed"/>
        <w:tblLook w:val="0000"/>
      </w:tblPr>
      <w:tblGrid>
        <w:gridCol w:w="1992"/>
        <w:gridCol w:w="2124"/>
        <w:gridCol w:w="1986"/>
        <w:gridCol w:w="984"/>
        <w:gridCol w:w="867"/>
        <w:gridCol w:w="724"/>
        <w:gridCol w:w="724"/>
        <w:gridCol w:w="1010"/>
        <w:gridCol w:w="1013"/>
        <w:gridCol w:w="1010"/>
        <w:gridCol w:w="1010"/>
        <w:gridCol w:w="1156"/>
      </w:tblGrid>
      <w:tr w:rsidR="00EC3E9F" w:rsidRPr="00313767" w:rsidTr="00EC3E9F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государственный (муниципальный) заказчик-координатор, участник</w:t>
            </w:r>
          </w:p>
        </w:tc>
        <w:tc>
          <w:tcPr>
            <w:tcW w:w="68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80" w:type="pct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(тыс. рублей) </w:t>
            </w:r>
            <w:proofErr w:type="gramStart"/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C3E9F" w:rsidRPr="00313767" w:rsidTr="00EC3E9F">
        <w:trPr>
          <w:trHeight w:val="479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297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3137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1376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48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248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EC3E9F" w:rsidRPr="00313767" w:rsidTr="00EC3E9F">
        <w:trPr>
          <w:trHeight w:val="675"/>
        </w:trPr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</w:t>
            </w:r>
          </w:p>
          <w:p w:rsidR="00EC3E9F" w:rsidRPr="00313767" w:rsidRDefault="00EC3E9F" w:rsidP="00EC3E9F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современной городской среды  </w:t>
            </w:r>
            <w:proofErr w:type="gramStart"/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  <w:r w:rsidRPr="00313767">
              <w:rPr>
                <w:rFonts w:ascii="Times New Roman" w:hAnsi="Times New Roman" w:cs="Times New Roman"/>
                <w:sz w:val="24"/>
                <w:szCs w:val="24"/>
              </w:rPr>
              <w:t xml:space="preserve"> на 2018-2022 годы»</w:t>
            </w:r>
          </w:p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2060,89408</w:t>
            </w:r>
          </w:p>
        </w:tc>
        <w:tc>
          <w:tcPr>
            <w:tcW w:w="2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967,89408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793,00000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39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</w:tr>
      <w:tr w:rsidR="00EC3E9F" w:rsidRPr="00313767" w:rsidTr="00EC3E9F">
        <w:trPr>
          <w:trHeight w:val="449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878,29458</w:t>
            </w:r>
          </w:p>
        </w:tc>
        <w:tc>
          <w:tcPr>
            <w:tcW w:w="2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439,14729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439,14729</w:t>
            </w:r>
          </w:p>
        </w:tc>
        <w:tc>
          <w:tcPr>
            <w:tcW w:w="34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34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39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EC3E9F" w:rsidRPr="00313767" w:rsidTr="00EC3E9F">
        <w:trPr>
          <w:trHeight w:val="134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507,70542</w:t>
            </w:r>
          </w:p>
        </w:tc>
        <w:tc>
          <w:tcPr>
            <w:tcW w:w="2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253,85271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253,85271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39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EC3E9F" w:rsidRPr="00313767" w:rsidTr="00EC3E9F">
        <w:trPr>
          <w:trHeight w:val="134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6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674,89408</w:t>
            </w:r>
          </w:p>
        </w:tc>
        <w:tc>
          <w:tcPr>
            <w:tcW w:w="2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274,89408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  <w:tc>
          <w:tcPr>
            <w:tcW w:w="39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15554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46">
              <w:rPr>
                <w:rFonts w:ascii="Times New Roman" w:hAnsi="Times New Roman" w:cs="Times New Roman"/>
                <w:sz w:val="24"/>
                <w:szCs w:val="24"/>
              </w:rPr>
              <w:t>100,00000</w:t>
            </w:r>
          </w:p>
        </w:tc>
      </w:tr>
      <w:tr w:rsidR="00EC3E9F" w:rsidRPr="00313767" w:rsidTr="00EC3E9F">
        <w:trPr>
          <w:trHeight w:val="522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3E9F" w:rsidRPr="00313767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5B6">
              <w:rPr>
                <w:rFonts w:ascii="Times New Roman" w:hAnsi="Times New Roman" w:cs="Times New Roman"/>
              </w:rPr>
              <w:t xml:space="preserve">в т.ч. межбюджетный трансферт от сельского поселения </w:t>
            </w:r>
            <w:proofErr w:type="spellStart"/>
            <w:r w:rsidRPr="004115B6">
              <w:rPr>
                <w:rFonts w:ascii="Times New Roman" w:hAnsi="Times New Roman" w:cs="Times New Roman"/>
              </w:rPr>
              <w:t>Устьянское</w:t>
            </w:r>
            <w:proofErr w:type="spellEnd"/>
          </w:p>
        </w:tc>
        <w:tc>
          <w:tcPr>
            <w:tcW w:w="3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5B6">
              <w:rPr>
                <w:rFonts w:ascii="Times New Roman" w:hAnsi="Times New Roman" w:cs="Times New Roman"/>
              </w:rPr>
              <w:t>593,00706</w:t>
            </w:r>
          </w:p>
        </w:tc>
        <w:tc>
          <w:tcPr>
            <w:tcW w:w="2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5B6">
              <w:rPr>
                <w:rFonts w:ascii="Times New Roman" w:hAnsi="Times New Roman" w:cs="Times New Roman"/>
              </w:rPr>
              <w:t>193,00706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5B6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5B6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5B6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9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E9F" w:rsidRPr="004115B6" w:rsidRDefault="00EC3E9F" w:rsidP="00EC3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5B6">
              <w:rPr>
                <w:rFonts w:ascii="Times New Roman" w:hAnsi="Times New Roman" w:cs="Times New Roman"/>
              </w:rPr>
              <w:t>100,00000</w:t>
            </w:r>
          </w:p>
        </w:tc>
      </w:tr>
    </w:tbl>
    <w:p w:rsidR="003F1748" w:rsidRDefault="003F1748" w:rsidP="006C2C18"/>
    <w:sectPr w:rsidR="003F1748" w:rsidSect="00EC3E9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C18" w:rsidRDefault="006C2C18" w:rsidP="006C2C18">
      <w:pPr>
        <w:pStyle w:val="11"/>
        <w:spacing w:after="0" w:line="240" w:lineRule="auto"/>
      </w:pPr>
      <w:r>
        <w:separator/>
      </w:r>
    </w:p>
  </w:endnote>
  <w:endnote w:type="continuationSeparator" w:id="1">
    <w:p w:rsidR="006C2C18" w:rsidRDefault="006C2C18" w:rsidP="006C2C18">
      <w:pPr>
        <w:pStyle w:val="11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24147"/>
      <w:docPartObj>
        <w:docPartGallery w:val="Page Numbers (Bottom of Page)"/>
        <w:docPartUnique/>
      </w:docPartObj>
    </w:sdtPr>
    <w:sdtContent>
      <w:p w:rsidR="006C2C18" w:rsidRDefault="007B2EF0">
        <w:pPr>
          <w:pStyle w:val="a9"/>
          <w:jc w:val="right"/>
        </w:pPr>
        <w:fldSimple w:instr=" PAGE   \* MERGEFORMAT ">
          <w:r w:rsidR="002838C9">
            <w:rPr>
              <w:noProof/>
            </w:rPr>
            <w:t>1</w:t>
          </w:r>
        </w:fldSimple>
      </w:p>
    </w:sdtContent>
  </w:sdt>
  <w:p w:rsidR="006C2C18" w:rsidRDefault="006C2C1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C18" w:rsidRDefault="006C2C18" w:rsidP="006C2C18">
      <w:pPr>
        <w:pStyle w:val="11"/>
        <w:spacing w:after="0" w:line="240" w:lineRule="auto"/>
      </w:pPr>
      <w:r>
        <w:separator/>
      </w:r>
    </w:p>
  </w:footnote>
  <w:footnote w:type="continuationSeparator" w:id="1">
    <w:p w:rsidR="006C2C18" w:rsidRDefault="006C2C18" w:rsidP="006C2C18">
      <w:pPr>
        <w:pStyle w:val="11"/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C3E9F"/>
    <w:rsid w:val="0012692E"/>
    <w:rsid w:val="00220032"/>
    <w:rsid w:val="002838C9"/>
    <w:rsid w:val="003006AE"/>
    <w:rsid w:val="003F1748"/>
    <w:rsid w:val="006C2C18"/>
    <w:rsid w:val="007B2EF0"/>
    <w:rsid w:val="00813AC9"/>
    <w:rsid w:val="00935E90"/>
    <w:rsid w:val="009753AA"/>
    <w:rsid w:val="00C92400"/>
    <w:rsid w:val="00D56178"/>
    <w:rsid w:val="00DF7D74"/>
    <w:rsid w:val="00EC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9F"/>
    <w:pPr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styleId="1">
    <w:name w:val="heading 1"/>
    <w:aliases w:val="Глава,Заголов,H1,1,(раздел)"/>
    <w:basedOn w:val="a"/>
    <w:next w:val="a"/>
    <w:link w:val="10"/>
    <w:uiPriority w:val="99"/>
    <w:qFormat/>
    <w:rsid w:val="00EC3E9F"/>
    <w:pPr>
      <w:keepNext/>
      <w:suppressAutoHyphens w:val="0"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 w:cs="Times New Roman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uiPriority w:val="99"/>
    <w:rsid w:val="00EC3E9F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EC3E9F"/>
    <w:rPr>
      <w:rFonts w:ascii="Tahoma" w:eastAsia="SimSun" w:hAnsi="Tahoma" w:cs="Tahoma"/>
      <w:kern w:val="1"/>
      <w:sz w:val="16"/>
      <w:szCs w:val="16"/>
      <w:lang w:eastAsia="ar-SA"/>
    </w:rPr>
  </w:style>
  <w:style w:type="paragraph" w:styleId="a4">
    <w:name w:val="Balloon Text"/>
    <w:basedOn w:val="a"/>
    <w:link w:val="a3"/>
    <w:uiPriority w:val="99"/>
    <w:semiHidden/>
    <w:unhideWhenUsed/>
    <w:rsid w:val="00EC3E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C3E9F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EC3E9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EC3E9F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character" w:styleId="a5">
    <w:name w:val="Hyperlink"/>
    <w:rsid w:val="00EC3E9F"/>
    <w:rPr>
      <w:rFonts w:ascii="Times New Roman" w:hAnsi="Times New Roman" w:cs="Times New Roman"/>
      <w:color w:val="0000FF"/>
      <w:u w:val="single"/>
    </w:rPr>
  </w:style>
  <w:style w:type="table" w:styleId="a6">
    <w:name w:val="Table Grid"/>
    <w:basedOn w:val="a1"/>
    <w:uiPriority w:val="59"/>
    <w:rsid w:val="00C924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6C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C2C18"/>
    <w:rPr>
      <w:rFonts w:ascii="Calibri" w:eastAsia="SimSun" w:hAnsi="Calibri" w:cs="font274"/>
      <w:kern w:val="1"/>
      <w:lang w:eastAsia="ar-SA"/>
    </w:rPr>
  </w:style>
  <w:style w:type="paragraph" w:styleId="a9">
    <w:name w:val="footer"/>
    <w:basedOn w:val="a"/>
    <w:link w:val="aa"/>
    <w:uiPriority w:val="99"/>
    <w:unhideWhenUsed/>
    <w:rsid w:val="006C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2C18"/>
    <w:rPr>
      <w:rFonts w:ascii="Calibri" w:eastAsia="SimSun" w:hAnsi="Calibri" w:cs="font274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AD5D23BBDED8A02C2F63D617C1EDC75CE2EBE5BEA814DBB819F5W4w4M" TargetMode="External"/><Relationship Id="rId13" Type="http://schemas.openxmlformats.org/officeDocument/2006/relationships/hyperlink" Target="consultantplus://offline/ref=C9E0AD5D23BBDED8A02C2F63D617C1EDC753E2E8ECE3A21C82B41BWFw2M" TargetMode="External"/><Relationship Id="rId18" Type="http://schemas.openxmlformats.org/officeDocument/2006/relationships/image" Target="media/image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5.jpeg"/><Relationship Id="rId7" Type="http://schemas.openxmlformats.org/officeDocument/2006/relationships/hyperlink" Target="consultantplus://offline/ref=C9E0AD5D23BBDED8A02C2E7BC57B9FE9C35FBFE6E6B1FE4D8CBC13A01C69E72C354E4049FACED89138F8F1CBWAwDM" TargetMode="External"/><Relationship Id="rId12" Type="http://schemas.openxmlformats.org/officeDocument/2006/relationships/hyperlink" Target="consultantplus://offline/ref=C9E0AD5D23BBDED8A02C2F63D617C1EDC255E4E9ECE3A21C82B41BWFw2M" TargetMode="External"/><Relationship Id="rId17" Type="http://schemas.openxmlformats.org/officeDocument/2006/relationships/image" Target="media/image2.jpe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9E0AD5D23BBDED8A02C2F63D617C1EDC750E3EEEEBEA814DBB819F5W4w4M" TargetMode="External"/><Relationship Id="rId20" Type="http://schemas.openxmlformats.org/officeDocument/2006/relationships/hyperlink" Target="https://market-click2.yandex.ru/redir/GAkkM7lQwz62j9BQ6_qgZiHAw3P9uK7_i3n8BJeJQqTL8CA68pmVZ7gRVDnzFX7a56lz3OlO63XIS2lou-fS_nOZYgp-i728WDqEGyr7oZIAzHR5SGW3vKniO6CJTDoF7UEUg-idqdSZpD2lyAb2sH5UTrU7K1D8t-n1X3VsjiTC2NcpjPFcjd8JhueqJJ_iK93CY_JMnFTVtM3_7HoYN-gCU5Vwd_UZdOFs0kNOOZuRQhNrOmDQ5M13p39wIZY3zVUEjm-7l3hB4z3QB5xNnqCLwrF4s05wsAXLvFLShKrTD4klWdxwGd4S4qnR80gbIkREc85TZVbpIu4WI_EtjdcYWsTrPayk9ZpahSzaP78fpZJnorF_eMHEDWfGUqoUewH0hdJWF0IP6Fj9yTtJOSmnvtPBXd05rxEm2dVvNQfjd4mAjrDHyEL9qTDVR2k6de3ypnpn42pRloS7GWk5k6oyZIaeEu-I6fMH5TUYixARajkf_bjB0Sc7FREFDihiS8Zp_Jlh_-XH5AB6-Tlfj3zc0zPjXVWjbjvUjq_-mVzIOTOnYyuefk-8Pac5XbaKk-ptP8vQOnY-hvybZW9Gnh0O1X5Ksq7IOdPYRrVy2aGf_1JyVnCBYYR9IBBpGNpx3UA5P5gTwZswYQnbyUpsSqZoW4d1wtd863YHDPzks2lubr3UTldOynf4o9N2RXTW_RS_5bOrgZSuJlQOEWSaQYg2n2pNrxC0bSDoUjQ6FHbTrLsIEhXn4ShJUGxlNn9oyWxpue2EC_lrjEfQvlzwS9AQoVXopHDd2PoNKtwif6o,?data=QVyKqSPyGQwNvdoowNEPjZiOVIogQZF26wpZhjZI680BCPVPRfCzgUHzomN895wPgb6-8Ts_odE-J4P3yolxSbT17XSQq76qwUoIlJfv_lqXalyCoXN9RvrEY_7emZSzPE9YWp9Uwx5X0Kew4V04Wo4Ilz8b8WOzIJuqDeR5yccRFgZ1K0oE_yNEn2_cCRvIUXbOnoV03UA8qrjWeiCAlQWYmpwc-66ezSVffc87vI-5od7G1NzoBlgGO63Scm4Z&amp;b64e=1&amp;sign=332b49e25b4e664476639898a8947a15&amp;keyno=1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C9E0AD5D23BBDED8A02C2F63D617C1EDC75CE2EBE5BEA814DBB819F5W4w4M" TargetMode="External"/><Relationship Id="rId24" Type="http://schemas.openxmlformats.org/officeDocument/2006/relationships/image" Target="media/image8.jpeg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9E0AD5D23BBDED8A02C2F63D617C1EDC75CE4EBE6BEA814DBB819F5W4w4M" TargetMode="External"/><Relationship Id="rId23" Type="http://schemas.openxmlformats.org/officeDocument/2006/relationships/image" Target="media/image7.jpeg"/><Relationship Id="rId10" Type="http://schemas.openxmlformats.org/officeDocument/2006/relationships/hyperlink" Target="consultantplus://offline/ref=C9E0AD5D23BBDED8A02C2F63D617C1EDC75CE2EBE5BEA814DBB819F5W4w4M" TargetMode="External"/><Relationship Id="rId19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9E0AD5D23BBDED8A02C2F63D617C1EDC75CE2EBE5BEA814DBB819F5W4w4M" TargetMode="External"/><Relationship Id="rId14" Type="http://schemas.openxmlformats.org/officeDocument/2006/relationships/hyperlink" Target="consultantplus://offline/ref=C9E0AD5D23BBDED8A02C2F63D617C1EDC753E2E8ECE3A21C82B41BWFw2M" TargetMode="External"/><Relationship Id="rId22" Type="http://schemas.openxmlformats.org/officeDocument/2006/relationships/image" Target="media/image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2661</Words>
  <Characters>15169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АДМИНИСТРАЦИЯ УСТЬ-КУБИНСКОГО</vt:lpstr>
      <vt:lpstr>МУНИЦИПАЛЬНОГО РАЙОНА</vt:lpstr>
      <vt:lpstr/>
      <vt:lpstr>ПОСТАНОВЛЕНИЕ</vt:lpstr>
      <vt:lpstr/>
      <vt:lpstr>с. Устье</vt:lpstr>
      <vt:lpstr>    </vt:lpstr>
      <vt:lpstr>    </vt:lpstr>
      <vt:lpstr>    </vt:lpstr>
      <vt:lpstr>    </vt:lpstr>
      <vt:lpstr>    Приложение 3</vt:lpstr>
      <vt:lpstr>        I. Перечень целевых показателей муниципальной программы</vt:lpstr>
      <vt:lpstr/>
    </vt:vector>
  </TitlesOfParts>
  <Company>Reanimator Extreme Edition</Company>
  <LinksUpToDate>false</LinksUpToDate>
  <CharactersWithSpaces>17795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2018-12-17T12:31:00Z</cp:lastPrinted>
  <dcterms:created xsi:type="dcterms:W3CDTF">2018-12-11T10:03:00Z</dcterms:created>
  <dcterms:modified xsi:type="dcterms:W3CDTF">2019-01-15T05:32:00Z</dcterms:modified>
</cp:coreProperties>
</file>